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79CC" w14:textId="0062639A" w:rsidR="00217411" w:rsidRPr="003811D1" w:rsidRDefault="00217411" w:rsidP="00217411">
      <w:pPr>
        <w:jc w:val="center"/>
        <w:rPr>
          <w:rFonts w:ascii="Yu Gothic UI Semibold" w:eastAsia="Yu Gothic UI Semibold" w:hAnsi="Yu Gothic UI Semibold"/>
          <w:sz w:val="44"/>
          <w:szCs w:val="44"/>
          <w:u w:val="single"/>
        </w:rPr>
      </w:pPr>
      <w:r w:rsidRPr="003811D1">
        <w:rPr>
          <w:rFonts w:ascii="Yu Gothic UI Semibold" w:eastAsia="Yu Gothic UI Semibold" w:hAnsi="Yu Gothic UI Semibold"/>
          <w:sz w:val="44"/>
          <w:szCs w:val="44"/>
          <w:u w:val="single"/>
        </w:rPr>
        <w:t xml:space="preserve">Kommer i höst – Dressyrkurs den </w:t>
      </w:r>
      <w:proofErr w:type="gramStart"/>
      <w:r w:rsidRPr="003811D1">
        <w:rPr>
          <w:rFonts w:ascii="Yu Gothic UI Semibold" w:eastAsia="Yu Gothic UI Semibold" w:hAnsi="Yu Gothic UI Semibold"/>
          <w:sz w:val="44"/>
          <w:szCs w:val="44"/>
          <w:u w:val="single"/>
        </w:rPr>
        <w:t>2-3</w:t>
      </w:r>
      <w:proofErr w:type="gramEnd"/>
      <w:r w:rsidRPr="003811D1">
        <w:rPr>
          <w:rFonts w:ascii="Yu Gothic UI Semibold" w:eastAsia="Yu Gothic UI Semibold" w:hAnsi="Yu Gothic UI Semibold"/>
          <w:sz w:val="44"/>
          <w:szCs w:val="44"/>
          <w:u w:val="single"/>
        </w:rPr>
        <w:t>/10</w:t>
      </w:r>
    </w:p>
    <w:p w14:paraId="690F4A51" w14:textId="77777777" w:rsidR="001E661A" w:rsidRPr="00217411" w:rsidRDefault="00217411" w:rsidP="00217411">
      <w:pPr>
        <w:rPr>
          <w:rFonts w:ascii="Yu Gothic UI Semibold" w:eastAsia="Yu Gothic UI Semibold" w:hAnsi="Yu Gothic UI Semibold"/>
        </w:rPr>
      </w:pPr>
      <w:r w:rsidRPr="00217411">
        <w:rPr>
          <w:rFonts w:ascii="Yu Gothic UI Semibold" w:eastAsia="Yu Gothic UI Semibold" w:hAnsi="Yu Gothic UI Semibold"/>
        </w:rPr>
        <w:br/>
        <w:t>Känner du att hösten är för närvarande och att julen är för långt bort? Då har vi lösningen för dig!</w:t>
      </w:r>
      <w:r w:rsidRPr="00217411">
        <w:rPr>
          <w:rFonts w:ascii="Yu Gothic UI Semibold" w:eastAsia="Yu Gothic UI Semibold" w:hAnsi="Yu Gothic UI Semibold"/>
        </w:rPr>
        <w:br/>
      </w:r>
      <w:r w:rsidRPr="00217411">
        <w:rPr>
          <w:rFonts w:ascii="Yu Gothic UI Semibold" w:eastAsia="Yu Gothic UI Semibold" w:hAnsi="Yu Gothic UI Semibold"/>
        </w:rPr>
        <w:br/>
        <w:t>Första helgen i oktober kommer vi kunna erbjuda dig att delta på en dressyrkurs fördelat på två dagar. Vi kommer hålla till i vårt varmbonade ridhus och under två dagar försöka få dig att bli inspirerad för resten av terminen.</w:t>
      </w:r>
    </w:p>
    <w:p w14:paraId="3CDDDBDC" w14:textId="25B0F14C" w:rsidR="003811D1" w:rsidRDefault="00217411">
      <w:pPr>
        <w:rPr>
          <w:rFonts w:ascii="Yu Gothic UI Semibold" w:eastAsia="Yu Gothic UI Semibold" w:hAnsi="Yu Gothic UI Semibold"/>
        </w:rPr>
      </w:pPr>
      <w:r w:rsidRPr="00217411">
        <w:rPr>
          <w:rFonts w:ascii="Yu Gothic UI Semibold" w:eastAsia="Yu Gothic UI Semibold" w:hAnsi="Yu Gothic UI Semibold"/>
        </w:rPr>
        <w:t>I kursen ingår ett teoripass, två ridlektioner och en lunch. Finns det något bättre än att kombinera hästar och en god lunch?</w:t>
      </w:r>
      <w:r w:rsidR="003811D1">
        <w:rPr>
          <w:rFonts w:ascii="Yu Gothic UI Semibold" w:eastAsia="Yu Gothic UI Semibold" w:hAnsi="Yu Gothic UI Semibold"/>
        </w:rPr>
        <w:t xml:space="preserve"> Teoripasset är 30min långt och ridpassen är 60min. Ni gör själva iordning hästarna inför ridningen och tar hand om hästen efter ert pass. </w:t>
      </w:r>
      <w:r w:rsidR="003811D1">
        <w:rPr>
          <w:rFonts w:ascii="Yu Gothic UI Semibold" w:eastAsia="Yu Gothic UI Semibold" w:hAnsi="Yu Gothic UI Semibold"/>
        </w:rPr>
        <w:br/>
      </w:r>
      <w:r w:rsidR="003811D1">
        <w:rPr>
          <w:rFonts w:ascii="Yu Gothic UI Semibold" w:eastAsia="Yu Gothic UI Semibold" w:hAnsi="Yu Gothic UI Semibold"/>
        </w:rPr>
        <w:br/>
        <w:t xml:space="preserve">Det finns totalt 16 platser på dressyrkursen. Grupperna kommer att fördelas med 4st i varje grupp. </w:t>
      </w:r>
      <w:r w:rsidR="003811D1">
        <w:rPr>
          <w:rFonts w:ascii="Yu Gothic UI Semibold" w:eastAsia="Yu Gothic UI Semibold" w:hAnsi="Yu Gothic UI Semibold"/>
        </w:rPr>
        <w:br/>
      </w:r>
      <w:r w:rsidRPr="00217411">
        <w:rPr>
          <w:rFonts w:ascii="Yu Gothic UI Semibold" w:eastAsia="Yu Gothic UI Semibold" w:hAnsi="Yu Gothic UI Semibold"/>
        </w:rPr>
        <w:br/>
        <w:t>Anmälan kommer att öpp</w:t>
      </w:r>
      <w:r w:rsidR="006E53B7">
        <w:rPr>
          <w:rFonts w:ascii="Yu Gothic UI Semibold" w:eastAsia="Yu Gothic UI Semibold" w:hAnsi="Yu Gothic UI Semibold"/>
        </w:rPr>
        <w:t>na</w:t>
      </w:r>
      <w:r w:rsidRPr="00217411">
        <w:rPr>
          <w:rFonts w:ascii="Yu Gothic UI Semibold" w:eastAsia="Yu Gothic UI Semibold" w:hAnsi="Yu Gothic UI Semibold"/>
        </w:rPr>
        <w:t xml:space="preserve"> den 30/8 på vår kundinloggning och är öppen för dig som rider på steg 3 eller högre. </w:t>
      </w:r>
      <w:r w:rsidR="009F52A9">
        <w:rPr>
          <w:rFonts w:ascii="Yu Gothic UI Semibold" w:eastAsia="Yu Gothic UI Semibold" w:hAnsi="Yu Gothic UI Semibold"/>
        </w:rPr>
        <w:t xml:space="preserve">Ange om du har någon form av matallergi i din anmälan. </w:t>
      </w:r>
      <w:r w:rsidRPr="00217411">
        <w:rPr>
          <w:rFonts w:ascii="Yu Gothic UI Semibold" w:eastAsia="Yu Gothic UI Semibold" w:hAnsi="Yu Gothic UI Semibold"/>
        </w:rPr>
        <w:br/>
      </w:r>
      <w:r w:rsidRPr="00217411">
        <w:rPr>
          <w:rFonts w:ascii="Yu Gothic UI Semibold" w:eastAsia="Yu Gothic UI Semibold" w:hAnsi="Yu Gothic UI Semibold"/>
        </w:rPr>
        <w:br/>
      </w:r>
      <w:r w:rsidRPr="003811D1">
        <w:rPr>
          <w:rFonts w:ascii="Yu Gothic UI Semibold" w:eastAsia="Yu Gothic UI Semibold" w:hAnsi="Yu Gothic UI Semibold"/>
          <w:b/>
        </w:rPr>
        <w:t>Kostnad:</w:t>
      </w:r>
      <w:r w:rsidRPr="00217411">
        <w:rPr>
          <w:rFonts w:ascii="Yu Gothic UI Semibold" w:eastAsia="Yu Gothic UI Semibold" w:hAnsi="Yu Gothic UI Semibold"/>
        </w:rPr>
        <w:t xml:space="preserve"> 1250:- </w:t>
      </w:r>
      <w:r w:rsidR="009F52A9">
        <w:rPr>
          <w:rFonts w:ascii="Yu Gothic UI Semibold" w:eastAsia="Yu Gothic UI Semibold" w:hAnsi="Yu Gothic UI Semibold"/>
        </w:rPr>
        <w:br/>
      </w:r>
      <w:bookmarkStart w:id="0" w:name="_GoBack"/>
      <w:bookmarkEnd w:id="0"/>
      <w:r w:rsidR="009F52A9">
        <w:rPr>
          <w:rFonts w:ascii="Yu Gothic UI Semibold" w:eastAsia="Yu Gothic UI Semibold" w:hAnsi="Yu Gothic UI Semibold"/>
        </w:rPr>
        <w:t xml:space="preserve">Instruktörer: Maria Lindgren, Oscar Sikström </w:t>
      </w:r>
      <w:r w:rsidR="006E53B7">
        <w:rPr>
          <w:rFonts w:ascii="Yu Gothic UI Semibold" w:eastAsia="Yu Gothic UI Semibold" w:hAnsi="Yu Gothic UI Semibold"/>
        </w:rPr>
        <w:br/>
      </w:r>
      <w:r w:rsidR="006E53B7" w:rsidRPr="003811D1">
        <w:rPr>
          <w:rFonts w:ascii="Yu Gothic UI Semibold" w:eastAsia="Yu Gothic UI Semibold" w:hAnsi="Yu Gothic UI Semibold"/>
          <w:b/>
        </w:rPr>
        <w:t>Tider:</w:t>
      </w:r>
      <w:r w:rsidR="006E53B7">
        <w:rPr>
          <w:rFonts w:ascii="Yu Gothic UI Semibold" w:eastAsia="Yu Gothic UI Semibold" w:hAnsi="Yu Gothic UI Semibold"/>
        </w:rPr>
        <w:br/>
        <w:t>2/9 – 10-13, Dagen startar med ett teoripass på 30min och sedan ridning</w:t>
      </w:r>
      <w:r w:rsidR="003811D1">
        <w:rPr>
          <w:rFonts w:ascii="Yu Gothic UI Semibold" w:eastAsia="Yu Gothic UI Semibold" w:hAnsi="Yu Gothic UI Semibold"/>
        </w:rPr>
        <w:t xml:space="preserve"> för grupperna. </w:t>
      </w:r>
      <w:proofErr w:type="spellStart"/>
      <w:r w:rsidR="003811D1">
        <w:rPr>
          <w:rFonts w:ascii="Yu Gothic UI Semibold" w:eastAsia="Yu Gothic UI Semibold" w:hAnsi="Yu Gothic UI Semibold"/>
        </w:rPr>
        <w:t>Därfter</w:t>
      </w:r>
      <w:proofErr w:type="spellEnd"/>
      <w:r w:rsidR="003811D1">
        <w:rPr>
          <w:rFonts w:ascii="Yu Gothic UI Semibold" w:eastAsia="Yu Gothic UI Semibold" w:hAnsi="Yu Gothic UI Semibold"/>
        </w:rPr>
        <w:t xml:space="preserve"> så serveras lunch i cafeterian.</w:t>
      </w:r>
    </w:p>
    <w:p w14:paraId="11708445" w14:textId="77777777" w:rsidR="003811D1" w:rsidRDefault="003811D1">
      <w:pPr>
        <w:rPr>
          <w:rFonts w:ascii="Yu Gothic UI Semibold" w:eastAsia="Yu Gothic UI Semibold" w:hAnsi="Yu Gothic UI Semibold"/>
        </w:rPr>
      </w:pPr>
      <w:r>
        <w:rPr>
          <w:rFonts w:ascii="Yu Gothic UI Semibold" w:eastAsia="Yu Gothic UI Semibold" w:hAnsi="Yu Gothic UI Semibold"/>
        </w:rPr>
        <w:t xml:space="preserve">3/9 – </w:t>
      </w:r>
      <w:proofErr w:type="gramStart"/>
      <w:r>
        <w:rPr>
          <w:rFonts w:ascii="Yu Gothic UI Semibold" w:eastAsia="Yu Gothic UI Semibold" w:hAnsi="Yu Gothic UI Semibold"/>
        </w:rPr>
        <w:t>10-12</w:t>
      </w:r>
      <w:proofErr w:type="gramEnd"/>
      <w:r>
        <w:rPr>
          <w:rFonts w:ascii="Yu Gothic UI Semibold" w:eastAsia="Yu Gothic UI Semibold" w:hAnsi="Yu Gothic UI Semibold"/>
        </w:rPr>
        <w:t xml:space="preserve">, Ridning för grupperna i samma ordning som dagen innan. </w:t>
      </w:r>
      <w:r w:rsidR="00217411" w:rsidRPr="00217411">
        <w:rPr>
          <w:rFonts w:ascii="Yu Gothic UI Semibold" w:eastAsia="Yu Gothic UI Semibold" w:hAnsi="Yu Gothic UI Semibold"/>
        </w:rPr>
        <w:br/>
      </w:r>
    </w:p>
    <w:p w14:paraId="0AA30302" w14:textId="1B551CDB" w:rsidR="00217411" w:rsidRPr="00217411" w:rsidRDefault="003811D1" w:rsidP="003811D1">
      <w:pPr>
        <w:jc w:val="center"/>
        <w:rPr>
          <w:rFonts w:ascii="Yu Gothic UI Semibold" w:eastAsia="Yu Gothic UI Semibold" w:hAnsi="Yu Gothic UI Semibold"/>
        </w:rPr>
      </w:pPr>
      <w:r>
        <w:rPr>
          <w:rFonts w:ascii="Yu Gothic UI Semibold" w:eastAsia="Yu Gothic UI Semibold" w:hAnsi="Yu Gothic UI Semibold"/>
          <w:noProof/>
        </w:rPr>
        <w:drawing>
          <wp:inline distT="0" distB="0" distL="0" distR="0" wp14:anchorId="2B40AB1E" wp14:editId="28049537">
            <wp:extent cx="838522" cy="1143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pia av OOR-loggo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069" cy="1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411" w:rsidRPr="00217411">
        <w:rPr>
          <w:rFonts w:ascii="Yu Gothic UI Semibold" w:eastAsia="Yu Gothic UI Semibold" w:hAnsi="Yu Gothic UI Semibold"/>
        </w:rPr>
        <w:br/>
      </w:r>
    </w:p>
    <w:sectPr w:rsidR="00217411" w:rsidRPr="00217411" w:rsidSect="002174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03F12" w14:textId="77777777" w:rsidR="003811D1" w:rsidRDefault="003811D1" w:rsidP="003811D1">
      <w:pPr>
        <w:spacing w:after="0" w:line="240" w:lineRule="auto"/>
      </w:pPr>
      <w:r>
        <w:separator/>
      </w:r>
    </w:p>
  </w:endnote>
  <w:endnote w:type="continuationSeparator" w:id="0">
    <w:p w14:paraId="6796BEF2" w14:textId="77777777" w:rsidR="003811D1" w:rsidRDefault="003811D1" w:rsidP="0038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04CF" w14:textId="77777777" w:rsidR="003811D1" w:rsidRDefault="003811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D2DB3" w14:textId="77777777" w:rsidR="003811D1" w:rsidRDefault="003811D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9B97" w14:textId="77777777" w:rsidR="003811D1" w:rsidRDefault="003811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7674" w14:textId="77777777" w:rsidR="003811D1" w:rsidRDefault="003811D1" w:rsidP="003811D1">
      <w:pPr>
        <w:spacing w:after="0" w:line="240" w:lineRule="auto"/>
      </w:pPr>
      <w:r>
        <w:separator/>
      </w:r>
    </w:p>
  </w:footnote>
  <w:footnote w:type="continuationSeparator" w:id="0">
    <w:p w14:paraId="2CB62338" w14:textId="77777777" w:rsidR="003811D1" w:rsidRDefault="003811D1" w:rsidP="0038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F233" w14:textId="74D845C6" w:rsidR="003811D1" w:rsidRDefault="009F52A9">
    <w:pPr>
      <w:pStyle w:val="Sidhuvud"/>
    </w:pPr>
    <w:r>
      <w:rPr>
        <w:noProof/>
      </w:rPr>
      <w:pict w14:anchorId="27F9A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57751" o:spid="_x0000_s2051" type="#_x0000_t75" style="position:absolute;margin-left:0;margin-top:0;width:453.5pt;height:289.4pt;z-index:-251657216;mso-position-horizontal:center;mso-position-horizontal-relative:margin;mso-position-vertical:center;mso-position-vertical-relative:margin" o:allowincell="f">
          <v:imagedata r:id="rId1" o:title="loshad-zabor-ograzhdenie-astbishche-kon-gnedaia-gnedoi-vzg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450706"/>
      <w:docPartObj>
        <w:docPartGallery w:val="Watermarks"/>
        <w:docPartUnique/>
      </w:docPartObj>
    </w:sdtPr>
    <w:sdtEndPr/>
    <w:sdtContent>
      <w:p w14:paraId="09EDFA6E" w14:textId="2EEB805D" w:rsidR="003811D1" w:rsidRDefault="009F52A9">
        <w:pPr>
          <w:pStyle w:val="Sidhuvud"/>
        </w:pPr>
        <w:r>
          <w:rPr>
            <w:noProof/>
          </w:rPr>
          <w:pict w14:anchorId="1BA840B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157752" o:spid="_x0000_s2052" type="#_x0000_t75" style="position:absolute;margin-left:0;margin-top:0;width:453.5pt;height:289.4pt;z-index:-251656192;mso-position-horizontal:center;mso-position-horizontal-relative:margin;mso-position-vertical:center;mso-position-vertical-relative:margin" o:allowincell="f">
              <v:imagedata r:id="rId1" o:title="loshad-zabor-ograzhdenie-astbishche-kon-gnedaia-gnedoi-vzgl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5B6C" w14:textId="5BD8981E" w:rsidR="003811D1" w:rsidRDefault="009F52A9">
    <w:pPr>
      <w:pStyle w:val="Sidhuvud"/>
    </w:pPr>
    <w:r>
      <w:rPr>
        <w:noProof/>
      </w:rPr>
      <w:pict w14:anchorId="1F50A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57750" o:spid="_x0000_s2050" type="#_x0000_t75" style="position:absolute;margin-left:0;margin-top:0;width:453.5pt;height:289.4pt;z-index:-251658240;mso-position-horizontal:center;mso-position-horizontal-relative:margin;mso-position-vertical:center;mso-position-vertical-relative:margin" o:allowincell="f">
          <v:imagedata r:id="rId1" o:title="loshad-zabor-ograzhdenie-astbishche-kon-gnedaia-gnedoi-vzgl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1"/>
    <w:rsid w:val="00217411"/>
    <w:rsid w:val="003811D1"/>
    <w:rsid w:val="005307A6"/>
    <w:rsid w:val="006240E6"/>
    <w:rsid w:val="006E53B7"/>
    <w:rsid w:val="009F52A9"/>
    <w:rsid w:val="00C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C2A884"/>
  <w15:chartTrackingRefBased/>
  <w15:docId w15:val="{882550C8-1FC4-4EBB-A5FA-00B6DD7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8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11D1"/>
  </w:style>
  <w:style w:type="paragraph" w:styleId="Sidfot">
    <w:name w:val="footer"/>
    <w:basedOn w:val="Normal"/>
    <w:link w:val="SidfotChar"/>
    <w:uiPriority w:val="99"/>
    <w:unhideWhenUsed/>
    <w:rsid w:val="0038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B139BA434CB42917CC510FFF2FD31" ma:contentTypeVersion="7" ma:contentTypeDescription="Skapa ett nytt dokument." ma:contentTypeScope="" ma:versionID="81a66831572e97a0a695030f8a14550e">
  <xsd:schema xmlns:xsd="http://www.w3.org/2001/XMLSchema" xmlns:xs="http://www.w3.org/2001/XMLSchema" xmlns:p="http://schemas.microsoft.com/office/2006/metadata/properties" xmlns:ns3="9c837704-e567-47a2-917e-e8af5baedc5b" targetNamespace="http://schemas.microsoft.com/office/2006/metadata/properties" ma:root="true" ma:fieldsID="367624de8e82d53e0d232c21bf9872d7" ns3:_="">
    <xsd:import namespace="9c837704-e567-47a2-917e-e8af5baedc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7704-e567-47a2-917e-e8af5bae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DCDD7-74EF-48C4-A9DE-20C65F6CD49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9c837704-e567-47a2-917e-e8af5baedc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6293B1-4D8A-4586-8965-CD3FCD42E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309CF-096C-4B5A-872A-E0552ED65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37704-e567-47a2-917e-e8af5baed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Sikström</dc:creator>
  <cp:keywords/>
  <dc:description/>
  <cp:lastModifiedBy>Oscar Sikström</cp:lastModifiedBy>
  <cp:revision>3</cp:revision>
  <dcterms:created xsi:type="dcterms:W3CDTF">2021-08-18T12:42:00Z</dcterms:created>
  <dcterms:modified xsi:type="dcterms:W3CDTF">2021-08-25T09:41:00Z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0x01010006EB139BA434CB42917CC510FFF2FD31</vt:lpwstr>
  </property>
</Properties>
</file>